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99" w:rsidRPr="00361899" w:rsidRDefault="00361899" w:rsidP="00361899">
      <w:pPr>
        <w:jc w:val="right"/>
        <w:rPr>
          <w:u w:val="single"/>
        </w:rPr>
      </w:pPr>
      <w:r w:rsidRPr="00361899">
        <w:rPr>
          <w:u w:val="single"/>
        </w:rPr>
        <w:t>Stand: April 2023</w:t>
      </w:r>
    </w:p>
    <w:p w:rsidR="00264259" w:rsidRDefault="00801CC2" w:rsidP="0044636A">
      <w:pPr>
        <w:jc w:val="both"/>
      </w:pPr>
      <w:r>
        <w:t xml:space="preserve">Im EU-Rahmenprogramm für Forschung und Innovation </w:t>
      </w:r>
      <w:r w:rsidRPr="005E7D65">
        <w:rPr>
          <w:i/>
        </w:rPr>
        <w:t>Horizon Europe</w:t>
      </w:r>
      <w:r>
        <w:t xml:space="preserve"> (</w:t>
      </w:r>
      <w:r w:rsidR="008D36C3">
        <w:t>2021 - 202</w:t>
      </w:r>
      <w:r>
        <w:t xml:space="preserve">7) wird ein großer Wert auf Genderaspekte </w:t>
      </w:r>
      <w:r w:rsidR="008D36C3">
        <w:t xml:space="preserve">und Gleichstellung </w:t>
      </w:r>
      <w:r>
        <w:t xml:space="preserve">gelegt. Seit 2022 ist es für </w:t>
      </w:r>
      <w:r w:rsidR="008D36C3">
        <w:t>öffentliche Einrichtungen wie Hochschulen verpflichtend</w:t>
      </w:r>
      <w:r>
        <w:t xml:space="preserve">, </w:t>
      </w:r>
      <w:r w:rsidR="008D36C3">
        <w:t>einen Gleichstellungsplan (</w:t>
      </w:r>
      <w:r w:rsidR="008D36C3" w:rsidRPr="005E7D65">
        <w:rPr>
          <w:i/>
        </w:rPr>
        <w:t xml:space="preserve">Gender </w:t>
      </w:r>
      <w:proofErr w:type="spellStart"/>
      <w:r w:rsidR="008D36C3" w:rsidRPr="005E7D65">
        <w:rPr>
          <w:i/>
        </w:rPr>
        <w:t>Equality</w:t>
      </w:r>
      <w:proofErr w:type="spellEnd"/>
      <w:r w:rsidR="008D36C3" w:rsidRPr="005E7D65">
        <w:rPr>
          <w:i/>
        </w:rPr>
        <w:t xml:space="preserve"> Plan</w:t>
      </w:r>
      <w:r w:rsidR="008D36C3">
        <w:t xml:space="preserve">) vorzuweisen, wenn sie </w:t>
      </w:r>
      <w:bookmarkStart w:id="0" w:name="_GoBack"/>
      <w:bookmarkEnd w:id="0"/>
      <w:r w:rsidR="008D36C3">
        <w:t xml:space="preserve">sich für </w:t>
      </w:r>
      <w:r w:rsidR="00D379F5">
        <w:t xml:space="preserve">die </w:t>
      </w:r>
      <w:r w:rsidR="008D36C3">
        <w:t xml:space="preserve">Förderung im Rahmen von </w:t>
      </w:r>
      <w:r w:rsidR="008D36C3" w:rsidRPr="005E7D65">
        <w:rPr>
          <w:i/>
        </w:rPr>
        <w:t>Horizon Europe</w:t>
      </w:r>
      <w:r w:rsidR="008D36C3">
        <w:t xml:space="preserve"> bewerben</w:t>
      </w:r>
      <w:r w:rsidR="00D379F5">
        <w:t xml:space="preserve"> möchten</w:t>
      </w:r>
      <w:r w:rsidR="008D36C3">
        <w:t>.</w:t>
      </w:r>
      <w:r>
        <w:t xml:space="preserve"> </w:t>
      </w:r>
    </w:p>
    <w:p w:rsidR="008D36C3" w:rsidRPr="00EC0028" w:rsidRDefault="008D36C3" w:rsidP="0044636A">
      <w:pPr>
        <w:jc w:val="both"/>
        <w:rPr>
          <w:sz w:val="24"/>
          <w:szCs w:val="24"/>
        </w:rPr>
      </w:pPr>
      <w:r w:rsidRPr="00EC0028">
        <w:rPr>
          <w:sz w:val="24"/>
          <w:szCs w:val="24"/>
        </w:rPr>
        <w:t xml:space="preserve">Formal muss </w:t>
      </w:r>
      <w:r w:rsidR="00D379F5" w:rsidRPr="00EC0028">
        <w:rPr>
          <w:sz w:val="24"/>
          <w:szCs w:val="24"/>
        </w:rPr>
        <w:t>der Gleichstellungsplan folgende prozessuale Anforderungen erfüllen:</w:t>
      </w:r>
    </w:p>
    <w:p w:rsidR="00D379F5" w:rsidRDefault="00D379F5" w:rsidP="0044636A">
      <w:pPr>
        <w:pStyle w:val="Listenabsatz"/>
        <w:numPr>
          <w:ilvl w:val="0"/>
          <w:numId w:val="1"/>
        </w:numPr>
        <w:jc w:val="both"/>
        <w:rPr>
          <w:i/>
        </w:rPr>
      </w:pPr>
      <w:r w:rsidRPr="00BF1792">
        <w:rPr>
          <w:b/>
          <w:i/>
        </w:rPr>
        <w:t>Öffentliches Dokument</w:t>
      </w:r>
      <w:r w:rsidRPr="00BF1792">
        <w:rPr>
          <w:i/>
        </w:rPr>
        <w:t>: Der Gleichstellungsplan</w:t>
      </w:r>
      <w:r w:rsidR="00B746EC" w:rsidRPr="00BF1792">
        <w:rPr>
          <w:i/>
        </w:rPr>
        <w:t xml:space="preserve"> muss</w:t>
      </w:r>
      <w:r w:rsidRPr="00BF1792">
        <w:rPr>
          <w:i/>
        </w:rPr>
        <w:t xml:space="preserve"> auf der offiziellen Seite der Einrichtung veröffentlicht und von der Einrichtungsleitung </w:t>
      </w:r>
      <w:r w:rsidR="00BF1792" w:rsidRPr="00BF1792">
        <w:rPr>
          <w:i/>
        </w:rPr>
        <w:t>verabschiedet</w:t>
      </w:r>
      <w:r w:rsidRPr="00BF1792">
        <w:rPr>
          <w:i/>
        </w:rPr>
        <w:t xml:space="preserve"> werden</w:t>
      </w:r>
      <w:r w:rsidR="0044636A" w:rsidRPr="00BF1792">
        <w:rPr>
          <w:i/>
        </w:rPr>
        <w:t>.</w:t>
      </w:r>
    </w:p>
    <w:p w:rsidR="00BF1792" w:rsidRDefault="00BF1792" w:rsidP="00BF1792">
      <w:pPr>
        <w:pStyle w:val="Listenabsatz"/>
        <w:jc w:val="both"/>
        <w:rPr>
          <w:i/>
        </w:rPr>
      </w:pPr>
    </w:p>
    <w:p w:rsidR="00BF1792" w:rsidRDefault="00BF1792" w:rsidP="002F79A8">
      <w:pPr>
        <w:pStyle w:val="Listenabsatz"/>
        <w:jc w:val="both"/>
      </w:pPr>
      <w:r>
        <w:t xml:space="preserve">Die Freie Universität Berlin verfügt seit 2008 über ein Gleichstellungskonzept, das in regelmäßigen zeitlichen Abständen </w:t>
      </w:r>
      <w:r w:rsidR="00D36362">
        <w:t>aktualisiert</w:t>
      </w:r>
      <w:r>
        <w:t xml:space="preserve"> wird. Das </w:t>
      </w:r>
      <w:hyperlink r:id="rId5" w:history="1">
        <w:r w:rsidRPr="00C23C4E">
          <w:rPr>
            <w:rStyle w:val="Hyperlink"/>
          </w:rPr>
          <w:t xml:space="preserve">aktuelle Gleichstellungskonzept der FU Berlin </w:t>
        </w:r>
        <w:r w:rsidR="00C23C4E" w:rsidRPr="00C23C4E">
          <w:rPr>
            <w:rStyle w:val="Hyperlink"/>
          </w:rPr>
          <w:t>(2021 – 2026)</w:t>
        </w:r>
      </w:hyperlink>
      <w:r w:rsidR="00C23C4E">
        <w:t xml:space="preserve"> </w:t>
      </w:r>
      <w:r>
        <w:t xml:space="preserve">wurde </w:t>
      </w:r>
      <w:r w:rsidRPr="00BF1792">
        <w:t>am 2. Februar 2021 vom Präsidium und am 17. Februar 2021 vom Akademischen Senat beschlosse</w:t>
      </w:r>
      <w:r w:rsidR="00C23C4E">
        <w:t>n</w:t>
      </w:r>
      <w:r w:rsidRPr="00BF1792">
        <w:t>.</w:t>
      </w:r>
      <w:r w:rsidR="00D36362">
        <w:t xml:space="preserve"> </w:t>
      </w:r>
      <w:r w:rsidR="00844B10">
        <w:t xml:space="preserve">Zusätzlich zum Gleichstellungskonzept hat das Präsidium  im Februar 2021 </w:t>
      </w:r>
      <w:r w:rsidR="002F79A8">
        <w:t xml:space="preserve">das erste </w:t>
      </w:r>
      <w:hyperlink r:id="rId6" w:tgtFrame="_blank" w:history="1">
        <w:proofErr w:type="spellStart"/>
        <w:r w:rsidR="002F79A8">
          <w:rPr>
            <w:rStyle w:val="Hyperlink"/>
          </w:rPr>
          <w:t>Diversity</w:t>
        </w:r>
        <w:proofErr w:type="spellEnd"/>
        <w:r w:rsidR="002F79A8">
          <w:rPr>
            <w:rStyle w:val="Hyperlink"/>
          </w:rPr>
          <w:t>-Konzept</w:t>
        </w:r>
      </w:hyperlink>
      <w:r w:rsidR="002F79A8">
        <w:t xml:space="preserve"> der Freien Universität verabschiedet. </w:t>
      </w:r>
      <w:r w:rsidR="00D36362">
        <w:t xml:space="preserve">Auf dezentraler Ebene erstellen die Fachbereiche, Zentralinstitute, Zentraleinrichtungen, die Universitätsbibliothek und die zentrale Universitätsverwaltung der </w:t>
      </w:r>
      <w:r w:rsidR="00C06E07">
        <w:t>FU</w:t>
      </w:r>
      <w:r w:rsidR="00D36362">
        <w:t xml:space="preserve"> Berlin</w:t>
      </w:r>
      <w:r w:rsidR="00C06E07">
        <w:t xml:space="preserve"> alle zwei Jahre jeweils einen eigenen </w:t>
      </w:r>
      <w:r w:rsidR="00C06E07" w:rsidRPr="002F79A8">
        <w:rPr>
          <w:b/>
        </w:rPr>
        <w:t>Frauenförderplan</w:t>
      </w:r>
      <w:r w:rsidR="00C06E07">
        <w:t xml:space="preserve">, in dem sie </w:t>
      </w:r>
      <w:r w:rsidR="00C06E07" w:rsidRPr="00C06E07">
        <w:t>Zielwert</w:t>
      </w:r>
      <w:r w:rsidR="00C23C4E">
        <w:t>e</w:t>
      </w:r>
      <w:r w:rsidR="00C06E07">
        <w:t xml:space="preserve"> im Bereich Gleichstellung definieren und geeignete Maßnahmen entwickeln. Die </w:t>
      </w:r>
      <w:r w:rsidR="00C23C4E">
        <w:t xml:space="preserve">dezentralen </w:t>
      </w:r>
      <w:r w:rsidR="00C06E07">
        <w:t>Frauenförderpläne orientieren sich am z</w:t>
      </w:r>
      <w:r w:rsidR="00C23C4E">
        <w:t>entralen Gleichstellungskonzept der FU Berlin.</w:t>
      </w:r>
    </w:p>
    <w:p w:rsidR="00BF1792" w:rsidRPr="00BF1792" w:rsidRDefault="00BF1792" w:rsidP="00BF1792">
      <w:pPr>
        <w:pStyle w:val="Listenabsatz"/>
        <w:jc w:val="both"/>
      </w:pPr>
    </w:p>
    <w:p w:rsidR="00D379F5" w:rsidRPr="00AB4A6A" w:rsidRDefault="00D379F5" w:rsidP="0044636A">
      <w:pPr>
        <w:pStyle w:val="Listenabsatz"/>
        <w:numPr>
          <w:ilvl w:val="0"/>
          <w:numId w:val="1"/>
        </w:numPr>
        <w:jc w:val="both"/>
        <w:rPr>
          <w:i/>
        </w:rPr>
      </w:pPr>
      <w:r w:rsidRPr="00AB4A6A">
        <w:rPr>
          <w:b/>
          <w:i/>
        </w:rPr>
        <w:t>Dezidierte Ressourcen</w:t>
      </w:r>
      <w:r w:rsidRPr="00AB4A6A">
        <w:rPr>
          <w:i/>
        </w:rPr>
        <w:t>: Der Gleichstellungsplan</w:t>
      </w:r>
      <w:r w:rsidR="00B746EC" w:rsidRPr="00AB4A6A">
        <w:rPr>
          <w:i/>
        </w:rPr>
        <w:t xml:space="preserve"> muss</w:t>
      </w:r>
      <w:r w:rsidRPr="00AB4A6A">
        <w:rPr>
          <w:i/>
        </w:rPr>
        <w:t xml:space="preserve"> Angaben zu vorhandenen </w:t>
      </w:r>
      <w:r w:rsidR="00B746EC" w:rsidRPr="00AB4A6A">
        <w:rPr>
          <w:i/>
        </w:rPr>
        <w:t>Personalressourcen</w:t>
      </w:r>
      <w:r w:rsidRPr="00AB4A6A">
        <w:rPr>
          <w:i/>
        </w:rPr>
        <w:t xml:space="preserve"> und Expertise zum Thema Gleichstellung beinhalten</w:t>
      </w:r>
    </w:p>
    <w:p w:rsidR="00C23C4E" w:rsidRDefault="00C23C4E" w:rsidP="00C23C4E">
      <w:pPr>
        <w:pStyle w:val="Listenabsatz"/>
        <w:jc w:val="both"/>
        <w:rPr>
          <w:b/>
        </w:rPr>
      </w:pPr>
    </w:p>
    <w:p w:rsidR="00C23C4E" w:rsidRPr="00C23C4E" w:rsidRDefault="00C23C4E" w:rsidP="002F79A8">
      <w:pPr>
        <w:pStyle w:val="Listenabsatz"/>
        <w:jc w:val="both"/>
      </w:pPr>
      <w:r w:rsidRPr="00C23C4E">
        <w:t xml:space="preserve">Die Freie </w:t>
      </w:r>
      <w:r>
        <w:t xml:space="preserve">Universität Berlin verfügt über Personalressourcen und Mittel, um </w:t>
      </w:r>
      <w:r w:rsidR="00F3088A">
        <w:t>ihre</w:t>
      </w:r>
      <w:r>
        <w:t xml:space="preserve"> Gleichstellungsziele umzusetzen. </w:t>
      </w:r>
      <w:r w:rsidR="002E2856">
        <w:t>E</w:t>
      </w:r>
      <w:r>
        <w:t xml:space="preserve">in </w:t>
      </w:r>
      <w:hyperlink r:id="rId7" w:history="1">
        <w:r w:rsidRPr="00CB4286">
          <w:rPr>
            <w:rStyle w:val="Hyperlink"/>
          </w:rPr>
          <w:t>Mitglied des Pr</w:t>
        </w:r>
        <w:r w:rsidR="002E2856" w:rsidRPr="00CB4286">
          <w:rPr>
            <w:rStyle w:val="Hyperlink"/>
          </w:rPr>
          <w:t>äsidiums</w:t>
        </w:r>
      </w:hyperlink>
      <w:r w:rsidR="002E2856">
        <w:t xml:space="preserve"> ist dezidiert für die Themen</w:t>
      </w:r>
      <w:r>
        <w:t xml:space="preserve"> Gleichstellun</w:t>
      </w:r>
      <w:r w:rsidR="002E2856">
        <w:t xml:space="preserve">g und Diversität zuständig. </w:t>
      </w:r>
      <w:r w:rsidR="00E901F5">
        <w:t xml:space="preserve">Die </w:t>
      </w:r>
      <w:hyperlink r:id="rId8" w:history="1">
        <w:r w:rsidR="00E901F5" w:rsidRPr="00E901F5">
          <w:rPr>
            <w:rStyle w:val="Hyperlink"/>
          </w:rPr>
          <w:t>Zentrale Frauenbeauftragte</w:t>
        </w:r>
      </w:hyperlink>
      <w:r w:rsidR="002E2856" w:rsidRPr="002E2856">
        <w:t xml:space="preserve"> berät und unterstützt die Leitung und die zentralen Gremien der Freien Universität bei der Umsetzung des staatli</w:t>
      </w:r>
      <w:r w:rsidR="00E901F5">
        <w:t>chen Gleichstellungsauftrags. Sie</w:t>
      </w:r>
      <w:r w:rsidR="002E2856" w:rsidRPr="002E2856">
        <w:t xml:space="preserve"> erarbeitet in Kooperation mit den </w:t>
      </w:r>
      <w:proofErr w:type="spellStart"/>
      <w:proofErr w:type="gramStart"/>
      <w:r w:rsidR="002E2856" w:rsidRPr="002E2856">
        <w:t>Akteur</w:t>
      </w:r>
      <w:r w:rsidR="00F3088A">
        <w:t>:</w:t>
      </w:r>
      <w:r w:rsidR="002E2856" w:rsidRPr="002E2856">
        <w:t>innen</w:t>
      </w:r>
      <w:proofErr w:type="spellEnd"/>
      <w:proofErr w:type="gramEnd"/>
      <w:r w:rsidR="002E2856" w:rsidRPr="002E2856">
        <w:t xml:space="preserve"> in den unterschiedlichen Gleichstellungsstrukturen Maßnahmen zur Förderung von Frauen in allen Bereichen der Hochschule.</w:t>
      </w:r>
      <w:r w:rsidR="002E2856">
        <w:t xml:space="preserve"> Auf dezentraler Ebene </w:t>
      </w:r>
      <w:r w:rsidR="002E2856" w:rsidRPr="002E2856">
        <w:t xml:space="preserve">haben </w:t>
      </w:r>
      <w:r w:rsidR="002E2856">
        <w:t>a</w:t>
      </w:r>
      <w:r w:rsidR="002E2856" w:rsidRPr="002E2856">
        <w:t xml:space="preserve">lle Fachbereiche, Zentralinstitute und Zentraleinrichtungen sowie die zentrale Universitätsverwaltung und die Universitätsbibliothek der </w:t>
      </w:r>
      <w:r w:rsidR="002E2856">
        <w:t>FU</w:t>
      </w:r>
      <w:r w:rsidR="002E2856" w:rsidRPr="002E2856">
        <w:t xml:space="preserve"> Berlin jeweils eine </w:t>
      </w:r>
      <w:hyperlink r:id="rId9" w:history="1">
        <w:r w:rsidR="00CB4286" w:rsidRPr="00CB4286">
          <w:rPr>
            <w:rStyle w:val="Hyperlink"/>
          </w:rPr>
          <w:t xml:space="preserve">dezentrale </w:t>
        </w:r>
        <w:r w:rsidR="002E2856" w:rsidRPr="00CB4286">
          <w:rPr>
            <w:rStyle w:val="Hyperlink"/>
          </w:rPr>
          <w:t>Frauenbeauftragte</w:t>
        </w:r>
      </w:hyperlink>
      <w:r w:rsidR="002E2856" w:rsidRPr="00CB4286">
        <w:t xml:space="preserve"> und eine stellvertretende</w:t>
      </w:r>
      <w:r w:rsidR="002E2856" w:rsidRPr="002E2856">
        <w:t xml:space="preserve"> Frauenbeauftragte</w:t>
      </w:r>
      <w:r w:rsidR="002E2856">
        <w:t xml:space="preserve">. </w:t>
      </w:r>
      <w:r w:rsidR="00AB4A6A" w:rsidRPr="00AB4A6A">
        <w:t xml:space="preserve">Mit </w:t>
      </w:r>
      <w:hyperlink r:id="rId10" w:history="1">
        <w:proofErr w:type="spellStart"/>
        <w:r w:rsidR="00AB4A6A" w:rsidRPr="00CB4286">
          <w:rPr>
            <w:rStyle w:val="Hyperlink"/>
          </w:rPr>
          <w:t>Diversity</w:t>
        </w:r>
        <w:proofErr w:type="spellEnd"/>
        <w:r w:rsidR="00AB4A6A" w:rsidRPr="00CB4286">
          <w:rPr>
            <w:rStyle w:val="Hyperlink"/>
          </w:rPr>
          <w:t xml:space="preserve"> und Gender Controlling</w:t>
        </w:r>
      </w:hyperlink>
      <w:r w:rsidR="00AB4A6A" w:rsidRPr="00AB4A6A">
        <w:t xml:space="preserve"> </w:t>
      </w:r>
      <w:r w:rsidR="00AB4A6A">
        <w:t xml:space="preserve">in der </w:t>
      </w:r>
      <w:r w:rsidR="00AB4A6A" w:rsidRPr="00AB4A6A">
        <w:t>Stabsstelle Strategische Planung und Berichtswesen</w:t>
      </w:r>
      <w:r w:rsidR="00AB4A6A">
        <w:t xml:space="preserve"> verfolgt die FU Berlin das Ziel, </w:t>
      </w:r>
      <w:r w:rsidR="00AB4A6A" w:rsidRPr="00AB4A6A">
        <w:t>die Verfahren der Zieldefinition, Maßnahmenentwicklung und Umsetzungskontrolle im Gleichstellungsbereich weiterzuentwickeln und die administrative Betreuung zu professionalisieren.</w:t>
      </w:r>
      <w:r w:rsidR="00F87328">
        <w:t xml:space="preserve"> </w:t>
      </w:r>
      <w:hyperlink r:id="rId11" w:history="1">
        <w:r w:rsidR="002F79A8" w:rsidRPr="00CB4286">
          <w:rPr>
            <w:rStyle w:val="Hyperlink"/>
          </w:rPr>
          <w:t>Die Kommission zur Förderung von Nachwuchswissenschaftlerinnen</w:t>
        </w:r>
      </w:hyperlink>
      <w:r w:rsidR="002F79A8">
        <w:t xml:space="preserve"> begleitet die Frauenförderprogramme der Universität, des Landes und des Bundes. </w:t>
      </w:r>
      <w:r w:rsidR="00F87328">
        <w:t xml:space="preserve">Mit der universitätsinternen </w:t>
      </w:r>
      <w:r w:rsidR="00F87328" w:rsidRPr="002F79A8">
        <w:rPr>
          <w:b/>
        </w:rPr>
        <w:t>leistungsorientierten Mittelvergabe</w:t>
      </w:r>
      <w:r w:rsidR="00F87328">
        <w:t xml:space="preserve"> werden Leistungen der Fachbereiche und Zentralinstitute u.a. in der Gleichstellung finanziell honoriert. </w:t>
      </w:r>
      <w:r w:rsidR="002F79A8">
        <w:t>Die leistungs</w:t>
      </w:r>
      <w:r w:rsidR="00F87328">
        <w:t>orientierte Mittelvergabe ermöglicht den Fachbereichen und Zentralinstituten, auf ihren Bedarf zugeschnittene Gleichstellungsmaßnahmen zu finanzieren.</w:t>
      </w:r>
    </w:p>
    <w:p w:rsidR="00C23C4E" w:rsidRDefault="00C23C4E" w:rsidP="00C23C4E">
      <w:pPr>
        <w:pStyle w:val="Listenabsatz"/>
        <w:jc w:val="both"/>
      </w:pPr>
    </w:p>
    <w:p w:rsidR="00B746EC" w:rsidRPr="00F87328" w:rsidRDefault="00B746EC" w:rsidP="0044636A">
      <w:pPr>
        <w:pStyle w:val="Listenabsatz"/>
        <w:numPr>
          <w:ilvl w:val="0"/>
          <w:numId w:val="1"/>
        </w:numPr>
        <w:jc w:val="both"/>
        <w:rPr>
          <w:i/>
        </w:rPr>
      </w:pPr>
      <w:r w:rsidRPr="00F87328">
        <w:rPr>
          <w:b/>
          <w:i/>
        </w:rPr>
        <w:t>Datenerfassung und Monitoring</w:t>
      </w:r>
      <w:r w:rsidRPr="00F87328">
        <w:rPr>
          <w:i/>
        </w:rPr>
        <w:t xml:space="preserve">: Es müssen </w:t>
      </w:r>
      <w:r w:rsidR="00BE2FFD" w:rsidRPr="00F87328">
        <w:rPr>
          <w:i/>
        </w:rPr>
        <w:t>geschlechterbezogene Daten erfasst und jährliche Berichtserstattungen auf Basis von Indikatoren verfasst werden.</w:t>
      </w:r>
    </w:p>
    <w:p w:rsidR="00AB4A6A" w:rsidRDefault="00AB4A6A" w:rsidP="00F87328">
      <w:pPr>
        <w:pStyle w:val="Listenabsatz"/>
        <w:jc w:val="both"/>
      </w:pPr>
    </w:p>
    <w:p w:rsidR="00F87328" w:rsidRDefault="00044CA0" w:rsidP="00F87328">
      <w:pPr>
        <w:pStyle w:val="Listenabsatz"/>
        <w:jc w:val="both"/>
      </w:pPr>
      <w:r>
        <w:lastRenderedPageBreak/>
        <w:t>Statistische</w:t>
      </w:r>
      <w:r w:rsidRPr="00044CA0">
        <w:t xml:space="preserve"> Daten </w:t>
      </w:r>
      <w:r>
        <w:t xml:space="preserve">werden an der FU Berlin jährlich erhoben, </w:t>
      </w:r>
      <w:r w:rsidRPr="00044CA0">
        <w:t>nahezu vollständi</w:t>
      </w:r>
      <w:r>
        <w:t xml:space="preserve">g nach Geschlecht differenziert und </w:t>
      </w:r>
      <w:hyperlink r:id="rId12" w:anchor="daten" w:history="1">
        <w:r w:rsidRPr="00CB4286">
          <w:rPr>
            <w:rStyle w:val="Hyperlink"/>
          </w:rPr>
          <w:t>öffentlich</w:t>
        </w:r>
      </w:hyperlink>
      <w:r w:rsidRPr="00CB4286">
        <w:t xml:space="preserve"> publiziert</w:t>
      </w:r>
      <w:r>
        <w:t>.</w:t>
      </w:r>
      <w:r w:rsidR="00284545">
        <w:t xml:space="preserve"> Die Daten dienen als Grundlage für die regelmäßige Evaluation und Fortschreibung des Gleichstellungskonzepts. Darüber hinaus </w:t>
      </w:r>
      <w:r w:rsidR="00284545" w:rsidRPr="00D7443A">
        <w:rPr>
          <w:rFonts w:cstheme="minorHAnsi"/>
          <w:sz w:val="21"/>
        </w:rPr>
        <w:t xml:space="preserve">verfasst </w:t>
      </w:r>
      <w:r w:rsidR="00284545">
        <w:rPr>
          <w:rFonts w:cstheme="minorHAnsi"/>
          <w:sz w:val="21"/>
        </w:rPr>
        <w:t>d</w:t>
      </w:r>
      <w:r w:rsidR="00284545" w:rsidRPr="00D7443A">
        <w:rPr>
          <w:rFonts w:cstheme="minorHAnsi"/>
          <w:sz w:val="21"/>
        </w:rPr>
        <w:t xml:space="preserve">ie zentrale Frauenbeauftragte jährlich einen internen Bericht über die Entwicklung der Gleichstellungstrukturen an der </w:t>
      </w:r>
      <w:r w:rsidR="00284545">
        <w:rPr>
          <w:rFonts w:cstheme="minorHAnsi"/>
          <w:sz w:val="21"/>
        </w:rPr>
        <w:t>FU</w:t>
      </w:r>
      <w:r w:rsidR="00284545" w:rsidRPr="00D7443A">
        <w:rPr>
          <w:rFonts w:cstheme="minorHAnsi"/>
          <w:sz w:val="21"/>
        </w:rPr>
        <w:t xml:space="preserve"> Berlin. Dieser Bericht wird erst von der zentralen Frauenbeauftragten im Expert*</w:t>
      </w:r>
      <w:proofErr w:type="spellStart"/>
      <w:r w:rsidR="00284545" w:rsidRPr="00D7443A">
        <w:rPr>
          <w:rFonts w:cstheme="minorHAnsi"/>
          <w:sz w:val="21"/>
        </w:rPr>
        <w:t>innenbeirat</w:t>
      </w:r>
      <w:proofErr w:type="spellEnd"/>
      <w:r w:rsidR="00284545" w:rsidRPr="00D7443A">
        <w:rPr>
          <w:rFonts w:cstheme="minorHAnsi"/>
          <w:sz w:val="21"/>
        </w:rPr>
        <w:t xml:space="preserve"> Gleichstellung und anschließend </w:t>
      </w:r>
      <w:r w:rsidR="00284545">
        <w:rPr>
          <w:rFonts w:cstheme="minorHAnsi"/>
          <w:sz w:val="21"/>
        </w:rPr>
        <w:t>vom Präsidium im Akademischen Senat</w:t>
      </w:r>
      <w:r w:rsidR="00284545" w:rsidRPr="00D7443A">
        <w:rPr>
          <w:rFonts w:cstheme="minorHAnsi"/>
          <w:sz w:val="21"/>
        </w:rPr>
        <w:t xml:space="preserve"> vorgestellt und diskutiert.</w:t>
      </w:r>
    </w:p>
    <w:p w:rsidR="00044CA0" w:rsidRDefault="00044CA0" w:rsidP="00F87328">
      <w:pPr>
        <w:pStyle w:val="Listenabsatz"/>
        <w:jc w:val="both"/>
      </w:pPr>
    </w:p>
    <w:p w:rsidR="00BE2FFD" w:rsidRPr="00284545" w:rsidRDefault="00BE2FFD" w:rsidP="0044636A">
      <w:pPr>
        <w:pStyle w:val="Listenabsatz"/>
        <w:numPr>
          <w:ilvl w:val="0"/>
          <w:numId w:val="1"/>
        </w:numPr>
        <w:jc w:val="both"/>
        <w:rPr>
          <w:i/>
        </w:rPr>
      </w:pPr>
      <w:r w:rsidRPr="00284545">
        <w:rPr>
          <w:rFonts w:eastAsia="Times New Roman"/>
          <w:b/>
          <w:i/>
        </w:rPr>
        <w:t>Training</w:t>
      </w:r>
      <w:r w:rsidRPr="00284545">
        <w:rPr>
          <w:rFonts w:eastAsia="Times New Roman"/>
          <w:i/>
        </w:rPr>
        <w:t>: Der Gleichstellungsplan muss Angaben zum Training-Angebot im Bereich der Genderkompetenz und zu anderweitigen Sensibilisierungsmaßnahmen zur Vermeidung von Vorurteilen beinhalten.</w:t>
      </w:r>
    </w:p>
    <w:p w:rsidR="00B746EC" w:rsidRDefault="00B746EC" w:rsidP="0044636A">
      <w:pPr>
        <w:pStyle w:val="Listenabsatz"/>
        <w:jc w:val="both"/>
      </w:pPr>
    </w:p>
    <w:p w:rsidR="00284545" w:rsidRDefault="00284545" w:rsidP="002366BB">
      <w:pPr>
        <w:pStyle w:val="Listenabsatz"/>
        <w:jc w:val="both"/>
      </w:pPr>
      <w:r>
        <w:t>Die Genderkompetenz von Beschäftigten fördert die Freie</w:t>
      </w:r>
      <w:r w:rsidR="002366BB">
        <w:t xml:space="preserve"> Universität Berlin im Zuge von zahlreichen Weiterbildungsmaßnahmen. Je nach Schwerpunktsetzung werden Angebote von unterschiedlichen Bereichen der Universität organisiert: </w:t>
      </w:r>
      <w:hyperlink r:id="rId13" w:history="1">
        <w:r w:rsidR="00F3088A">
          <w:rPr>
            <w:rStyle w:val="Hyperlink"/>
          </w:rPr>
          <w:t>vom</w:t>
        </w:r>
        <w:r w:rsidR="002366BB" w:rsidRPr="002366BB">
          <w:rPr>
            <w:rStyle w:val="Hyperlink"/>
          </w:rPr>
          <w:t xml:space="preserve"> Team Zentrale Frauenbeauftragte</w:t>
        </w:r>
      </w:hyperlink>
      <w:r w:rsidR="002366BB">
        <w:t xml:space="preserve">, </w:t>
      </w:r>
      <w:hyperlink r:id="rId14" w:history="1">
        <w:r w:rsidR="00F3088A">
          <w:rPr>
            <w:rStyle w:val="Hyperlink"/>
          </w:rPr>
          <w:t>vom</w:t>
        </w:r>
        <w:r w:rsidR="002366BB" w:rsidRPr="00A87C5B">
          <w:rPr>
            <w:rStyle w:val="Hyperlink"/>
          </w:rPr>
          <w:t xml:space="preserve"> Weiterbildungszentrum der FU Berlin</w:t>
        </w:r>
      </w:hyperlink>
      <w:r w:rsidR="002366BB">
        <w:t xml:space="preserve">, </w:t>
      </w:r>
      <w:hyperlink r:id="rId15" w:history="1">
        <w:r w:rsidR="00F3088A">
          <w:rPr>
            <w:rStyle w:val="Hyperlink"/>
          </w:rPr>
          <w:t>vom</w:t>
        </w:r>
        <w:r w:rsidR="00073CBF" w:rsidRPr="00073CBF">
          <w:rPr>
            <w:rStyle w:val="Hyperlink"/>
          </w:rPr>
          <w:t xml:space="preserve"> Margherita-von-Brentano-Zentrum für Geschlechterforschung</w:t>
        </w:r>
      </w:hyperlink>
      <w:r w:rsidR="00A87C5B">
        <w:t xml:space="preserve">. </w:t>
      </w:r>
    </w:p>
    <w:p w:rsidR="00BE2FFD" w:rsidRPr="00EC0028" w:rsidRDefault="00BE2FFD" w:rsidP="0044636A">
      <w:pPr>
        <w:jc w:val="both"/>
        <w:rPr>
          <w:sz w:val="24"/>
          <w:szCs w:val="24"/>
        </w:rPr>
      </w:pPr>
      <w:r w:rsidRPr="00EC0028">
        <w:rPr>
          <w:sz w:val="24"/>
          <w:szCs w:val="24"/>
        </w:rPr>
        <w:t>Darüber hinaus kann der Gleichstellungsplan folgende zusätzliche inhaltliche Aspekte beinhalten:</w:t>
      </w:r>
    </w:p>
    <w:p w:rsidR="00BE2FFD" w:rsidRPr="004B779E" w:rsidRDefault="00BE2FFD" w:rsidP="004B779E">
      <w:pPr>
        <w:pStyle w:val="Listenabsatz"/>
        <w:numPr>
          <w:ilvl w:val="0"/>
          <w:numId w:val="2"/>
        </w:numPr>
        <w:jc w:val="both"/>
        <w:rPr>
          <w:i/>
        </w:rPr>
      </w:pPr>
      <w:r w:rsidRPr="004B779E">
        <w:rPr>
          <w:b/>
          <w:i/>
        </w:rPr>
        <w:t>Work-Life Balance und Organisationskultur</w:t>
      </w:r>
      <w:r w:rsidR="00736C52" w:rsidRPr="004B779E">
        <w:rPr>
          <w:b/>
          <w:i/>
        </w:rPr>
        <w:t>:</w:t>
      </w:r>
      <w:r w:rsidR="00736C52" w:rsidRPr="004B779E">
        <w:rPr>
          <w:i/>
        </w:rPr>
        <w:t xml:space="preserve"> Der Gleichstellungsplan kann Maßnahmen beinhalten, um eine gleichstellungsorientierte und geschlechtergerechte Organisationsstruktur zu fördern und ein offenes und inklusives Arbeits- und Studienumfeld zu schaffen und zu erhalten. </w:t>
      </w:r>
    </w:p>
    <w:p w:rsidR="004B779E" w:rsidRDefault="004B779E" w:rsidP="004B779E">
      <w:pPr>
        <w:pStyle w:val="Listenabsatz"/>
        <w:jc w:val="both"/>
      </w:pPr>
    </w:p>
    <w:p w:rsidR="004B779E" w:rsidRDefault="004B779E" w:rsidP="004B779E">
      <w:pPr>
        <w:pStyle w:val="Listenabsatz"/>
        <w:jc w:val="both"/>
      </w:pPr>
      <w:r>
        <w:t xml:space="preserve">Das </w:t>
      </w:r>
      <w:r w:rsidRPr="004B779E">
        <w:t>Handlungsfeld Organisationskultur</w:t>
      </w:r>
      <w:r>
        <w:t xml:space="preserve"> ist ein integraler Teil des Gleichstellungskonzepts der FU Berlin. Geschlechtergerechtigkeit, Chancengleichheit und Familienfreundlichkeit gehören zum Selbstverständnis der Freien Universität Berlin. Zum geschlechtergerechten Miteinander tragen zahlreiche Anlaufstellen</w:t>
      </w:r>
      <w:r w:rsidR="00F3088A">
        <w:t xml:space="preserve"> und Gremien</w:t>
      </w:r>
      <w:r>
        <w:t xml:space="preserve"> bei, wie die Personalräte, die Frauenbeauftragten, der Dual Career &amp; Family Service, </w:t>
      </w:r>
      <w:r w:rsidR="005D1533">
        <w:t xml:space="preserve">der </w:t>
      </w:r>
      <w:r w:rsidR="005D1533" w:rsidRPr="005D1533">
        <w:t>Expert*</w:t>
      </w:r>
      <w:proofErr w:type="spellStart"/>
      <w:r w:rsidR="005D1533" w:rsidRPr="005D1533">
        <w:t>innenbeirat</w:t>
      </w:r>
      <w:proofErr w:type="spellEnd"/>
      <w:r w:rsidR="005D1533" w:rsidRPr="005D1533">
        <w:t xml:space="preserve"> Gleichstellung</w:t>
      </w:r>
      <w:r w:rsidR="005D1533">
        <w:t>,</w:t>
      </w:r>
      <w:r w:rsidR="005D1533" w:rsidRPr="005D1533">
        <w:t xml:space="preserve"> </w:t>
      </w:r>
      <w:r>
        <w:t>die Zentraleinrichtung für Studienberatung und psychologische Beratung sowie die Sozialberatung.</w:t>
      </w:r>
    </w:p>
    <w:p w:rsidR="00727012" w:rsidRPr="004B779E" w:rsidRDefault="00727012" w:rsidP="004B779E">
      <w:pPr>
        <w:pStyle w:val="Listenabsatz"/>
        <w:jc w:val="both"/>
      </w:pPr>
    </w:p>
    <w:p w:rsidR="00736C52" w:rsidRDefault="00BE2FFD" w:rsidP="00727012">
      <w:pPr>
        <w:pStyle w:val="Listenabsatz"/>
        <w:numPr>
          <w:ilvl w:val="0"/>
          <w:numId w:val="2"/>
        </w:numPr>
        <w:jc w:val="both"/>
      </w:pPr>
      <w:r w:rsidRPr="00727012">
        <w:rPr>
          <w:b/>
          <w:i/>
        </w:rPr>
        <w:t>Gleichstellungsmaßnahmen in Führungspositionen</w:t>
      </w:r>
      <w:r w:rsidR="00736C52" w:rsidRPr="00727012">
        <w:rPr>
          <w:b/>
          <w:i/>
        </w:rPr>
        <w:t xml:space="preserve">: </w:t>
      </w:r>
      <w:r w:rsidR="00736C52" w:rsidRPr="00727012">
        <w:rPr>
          <w:i/>
        </w:rPr>
        <w:t>Der Gleichstellungsplan kann Maßnahmen beinhalten, um die Anzahl von Frauen in Fü</w:t>
      </w:r>
      <w:r w:rsidR="009F5EA3" w:rsidRPr="00727012">
        <w:rPr>
          <w:i/>
        </w:rPr>
        <w:t>hrungspositionen zu erhöhen und zu halten</w:t>
      </w:r>
      <w:r w:rsidR="009F5EA3">
        <w:t>.</w:t>
      </w:r>
    </w:p>
    <w:p w:rsidR="00FD54C8" w:rsidRDefault="00FD54C8" w:rsidP="00FD54C8">
      <w:pPr>
        <w:pStyle w:val="Listenabsatz"/>
        <w:jc w:val="both"/>
      </w:pPr>
    </w:p>
    <w:p w:rsidR="00727012" w:rsidRDefault="00727012" w:rsidP="00727012">
      <w:pPr>
        <w:pStyle w:val="Listenabsatz"/>
        <w:jc w:val="both"/>
      </w:pPr>
      <w:r>
        <w:t xml:space="preserve">Im Handlungsfeld Personal des Gleichstellungskonzepts der FU Berlin wird </w:t>
      </w:r>
      <w:r w:rsidR="00FD54C8">
        <w:t>eine Reihe an Maßnahmen beschrieben, um den Frauenenteil in Führungspositionen weiter zu erhöhen.</w:t>
      </w:r>
    </w:p>
    <w:p w:rsidR="00FD54C8" w:rsidRDefault="00FD54C8" w:rsidP="00727012">
      <w:pPr>
        <w:pStyle w:val="Listenabsatz"/>
        <w:jc w:val="both"/>
      </w:pPr>
    </w:p>
    <w:p w:rsidR="00BE2FFD" w:rsidRPr="00FD54C8" w:rsidRDefault="00BE2FFD" w:rsidP="00FD54C8">
      <w:pPr>
        <w:pStyle w:val="Listenabsatz"/>
        <w:numPr>
          <w:ilvl w:val="0"/>
          <w:numId w:val="2"/>
        </w:numPr>
        <w:jc w:val="both"/>
        <w:rPr>
          <w:i/>
        </w:rPr>
      </w:pPr>
      <w:r w:rsidRPr="00FD54C8">
        <w:rPr>
          <w:b/>
          <w:i/>
        </w:rPr>
        <w:t>Berücksichtigung der Gleichstellung in Bewerbungs-/Berufungsverfahren und Karriereentwicklung</w:t>
      </w:r>
      <w:r w:rsidR="009F5EA3" w:rsidRPr="00FD54C8">
        <w:rPr>
          <w:b/>
          <w:i/>
        </w:rPr>
        <w:t>:</w:t>
      </w:r>
      <w:r w:rsidR="009F5EA3" w:rsidRPr="00FD54C8">
        <w:rPr>
          <w:i/>
        </w:rPr>
        <w:t xml:space="preserve"> Der Gleichstellungsplan kann Maßnahmen beinhalten, um mögliche Voreingenommenheit in Bewerbungs- und Berufungsverfahren vorzubeugen </w:t>
      </w:r>
      <w:r w:rsidR="00E2317E">
        <w:rPr>
          <w:i/>
        </w:rPr>
        <w:t xml:space="preserve">und </w:t>
      </w:r>
      <w:r w:rsidR="00E2317E" w:rsidRPr="00FD54C8">
        <w:rPr>
          <w:i/>
        </w:rPr>
        <w:t xml:space="preserve">z.B. durch die Beteiligung von Frauenbeauftragten </w:t>
      </w:r>
      <w:r w:rsidR="009F5EA3" w:rsidRPr="00FD54C8">
        <w:rPr>
          <w:i/>
        </w:rPr>
        <w:t>Aspekte d</w:t>
      </w:r>
      <w:r w:rsidR="00E2317E">
        <w:rPr>
          <w:i/>
        </w:rPr>
        <w:t xml:space="preserve">er Gleichstellung strukturiert </w:t>
      </w:r>
      <w:r w:rsidR="009F5EA3" w:rsidRPr="00FD54C8">
        <w:rPr>
          <w:i/>
        </w:rPr>
        <w:t>zu berücksichtigen.</w:t>
      </w:r>
    </w:p>
    <w:p w:rsidR="00FD54C8" w:rsidRDefault="00FD54C8" w:rsidP="00FD54C8">
      <w:pPr>
        <w:pStyle w:val="Listenabsatz"/>
        <w:jc w:val="both"/>
        <w:rPr>
          <w:b/>
        </w:rPr>
      </w:pPr>
    </w:p>
    <w:p w:rsidR="00FD54C8" w:rsidRDefault="00FD54C8" w:rsidP="00FD54C8">
      <w:pPr>
        <w:pStyle w:val="Listenabsatz"/>
        <w:jc w:val="both"/>
      </w:pPr>
      <w:r w:rsidRPr="00FD54C8">
        <w:t xml:space="preserve">Bei Personalrekrutierung und Stellenbesetzung wirkt die Freie </w:t>
      </w:r>
      <w:r>
        <w:t xml:space="preserve">Universität Berlin systematisch </w:t>
      </w:r>
      <w:r w:rsidRPr="00FD54C8">
        <w:t>auf ein ausgeglichenes Geschlechterverhältnis in allen Stellenkategorien hin. Die gesetzlich</w:t>
      </w:r>
      <w:r>
        <w:t xml:space="preserve"> </w:t>
      </w:r>
      <w:r w:rsidRPr="00FD54C8">
        <w:t>vorgeschriebene Beteiligung der Frauenbeauftragten an jedem Besetzungsvorgang ist</w:t>
      </w:r>
      <w:r>
        <w:t xml:space="preserve"> </w:t>
      </w:r>
      <w:r w:rsidRPr="00FD54C8">
        <w:t>integraler Bestandteil der universitätsinternen Auswahl- und Einstellungsprozesse und durch</w:t>
      </w:r>
      <w:r>
        <w:t xml:space="preserve"> </w:t>
      </w:r>
      <w:r w:rsidRPr="00FD54C8">
        <w:lastRenderedPageBreak/>
        <w:t>dezentrale Frauenbeauftragte in allen Bereichen personell gewährleistet.</w:t>
      </w:r>
      <w:r>
        <w:t xml:space="preserve"> </w:t>
      </w:r>
      <w:r w:rsidR="00F528D5">
        <w:t>Für Berufungsverfahren wird das</w:t>
      </w:r>
      <w:r>
        <w:t xml:space="preserve"> Thema Chancengleichheit sowohl im Leitfaden für</w:t>
      </w:r>
      <w:r w:rsidR="00F528D5">
        <w:t xml:space="preserve"> Berufungsverfahren als auch in der Berufungsordnung der FU Berlin normativ festgelegt.</w:t>
      </w:r>
    </w:p>
    <w:p w:rsidR="00F528D5" w:rsidRPr="00FD54C8" w:rsidRDefault="00F528D5" w:rsidP="00FD54C8">
      <w:pPr>
        <w:pStyle w:val="Listenabsatz"/>
        <w:jc w:val="both"/>
      </w:pPr>
    </w:p>
    <w:p w:rsidR="00BE2FFD" w:rsidRDefault="00BE2FFD" w:rsidP="00F528D5">
      <w:pPr>
        <w:pStyle w:val="Listenabsatz"/>
        <w:numPr>
          <w:ilvl w:val="0"/>
          <w:numId w:val="2"/>
        </w:numPr>
        <w:jc w:val="both"/>
        <w:rPr>
          <w:i/>
        </w:rPr>
      </w:pPr>
      <w:r w:rsidRPr="00F528D5">
        <w:rPr>
          <w:b/>
          <w:i/>
        </w:rPr>
        <w:t>Integration der Gender-Dimension in Forschung und Lehre</w:t>
      </w:r>
      <w:r w:rsidR="009F5EA3" w:rsidRPr="00F528D5">
        <w:rPr>
          <w:b/>
          <w:i/>
        </w:rPr>
        <w:t xml:space="preserve">: </w:t>
      </w:r>
      <w:r w:rsidR="009F5EA3" w:rsidRPr="00F528D5">
        <w:rPr>
          <w:i/>
        </w:rPr>
        <w:t>Forschungseinrichtungen können</w:t>
      </w:r>
      <w:r w:rsidR="009F5EA3" w:rsidRPr="00F528D5">
        <w:rPr>
          <w:b/>
          <w:i/>
        </w:rPr>
        <w:t xml:space="preserve"> </w:t>
      </w:r>
      <w:r w:rsidR="009F5EA3" w:rsidRPr="00F528D5">
        <w:rPr>
          <w:i/>
        </w:rPr>
        <w:t xml:space="preserve">Geschlechter-, Gender- und Gleichstellungsforschung als Schwerpunkt in </w:t>
      </w:r>
      <w:r w:rsidR="0044636A" w:rsidRPr="00F528D5">
        <w:rPr>
          <w:i/>
        </w:rPr>
        <w:t>Forschung und Lehre etablieren.</w:t>
      </w:r>
    </w:p>
    <w:p w:rsidR="00F528D5" w:rsidRPr="00F528D5" w:rsidRDefault="00F528D5" w:rsidP="00F528D5">
      <w:pPr>
        <w:pStyle w:val="Listenabsatz"/>
        <w:jc w:val="both"/>
        <w:rPr>
          <w:i/>
        </w:rPr>
      </w:pPr>
    </w:p>
    <w:p w:rsidR="00F528D5" w:rsidRDefault="00F528D5" w:rsidP="005D4F82">
      <w:pPr>
        <w:pStyle w:val="Listenabsatz"/>
        <w:jc w:val="both"/>
      </w:pPr>
      <w:r w:rsidRPr="00F528D5">
        <w:t xml:space="preserve">Mit der Gründung des </w:t>
      </w:r>
      <w:hyperlink r:id="rId16" w:history="1">
        <w:r w:rsidRPr="005D1533">
          <w:rPr>
            <w:rStyle w:val="Hyperlink"/>
          </w:rPr>
          <w:t>Margherita-von-Brentano-Zentrums</w:t>
        </w:r>
      </w:hyperlink>
      <w:r>
        <w:t xml:space="preserve"> im Jahr </w:t>
      </w:r>
      <w:r w:rsidRPr="00F528D5">
        <w:t xml:space="preserve">2015 </w:t>
      </w:r>
      <w:r>
        <w:t xml:space="preserve">wurde </w:t>
      </w:r>
      <w:r w:rsidRPr="00F528D5">
        <w:t xml:space="preserve">die Institutionalisierung der Geschlechterforschung </w:t>
      </w:r>
      <w:r>
        <w:t xml:space="preserve">an der FU Berlin </w:t>
      </w:r>
      <w:r w:rsidRPr="00F528D5">
        <w:t>vora</w:t>
      </w:r>
      <w:r>
        <w:t>ngetrieben</w:t>
      </w:r>
      <w:r w:rsidRPr="00F528D5">
        <w:t xml:space="preserve"> und </w:t>
      </w:r>
      <w:r>
        <w:t>gesichert.</w:t>
      </w:r>
      <w:r w:rsidR="00F53227">
        <w:t xml:space="preserve"> </w:t>
      </w:r>
      <w:r w:rsidR="005D4F82">
        <w:t xml:space="preserve">In den Arbeitsfeldern Vernetzung, Forschung, Lehre sowie digitales Publizieren unterstützt und vernetzt das </w:t>
      </w:r>
      <w:r w:rsidR="005D4F82" w:rsidRPr="00F528D5">
        <w:t>Ma</w:t>
      </w:r>
      <w:r w:rsidR="005D4F82">
        <w:t xml:space="preserve">rgherita-von-Brentano-Zentrum die in den Fächern verankerte Geschlechterforschung mit geeigneten Maßnahmen. </w:t>
      </w:r>
      <w:r w:rsidR="00F53227">
        <w:t xml:space="preserve">Darüber hinaus wird die Gender-Dimension in Forschung und Lehre durch Professuren mit dezidierten </w:t>
      </w:r>
      <w:r w:rsidR="00F53227" w:rsidRPr="00F53227">
        <w:t>Teildenomination</w:t>
      </w:r>
      <w:r w:rsidR="00F3088A">
        <w:t>en</w:t>
      </w:r>
      <w:r w:rsidR="00F53227" w:rsidRPr="00F53227">
        <w:t xml:space="preserve"> </w:t>
      </w:r>
      <w:r w:rsidR="00F53227">
        <w:t>systematisch verankert.</w:t>
      </w:r>
    </w:p>
    <w:p w:rsidR="005D4F82" w:rsidRPr="009F5EA3" w:rsidRDefault="005D4F82" w:rsidP="005D4F82">
      <w:pPr>
        <w:pStyle w:val="Listenabsatz"/>
        <w:jc w:val="both"/>
      </w:pPr>
    </w:p>
    <w:p w:rsidR="00BE2FFD" w:rsidRDefault="00BE2FFD" w:rsidP="005D4F82">
      <w:pPr>
        <w:pStyle w:val="Listenabsatz"/>
        <w:numPr>
          <w:ilvl w:val="0"/>
          <w:numId w:val="2"/>
        </w:numPr>
        <w:jc w:val="both"/>
        <w:rPr>
          <w:i/>
        </w:rPr>
      </w:pPr>
      <w:r w:rsidRPr="005D4F82">
        <w:rPr>
          <w:b/>
          <w:i/>
        </w:rPr>
        <w:t>Maßnahmen gegen sexualisierte Belästigung</w:t>
      </w:r>
      <w:r w:rsidR="00E2317E">
        <w:rPr>
          <w:b/>
          <w:i/>
        </w:rPr>
        <w:t>, Diskriminierung</w:t>
      </w:r>
      <w:r w:rsidRPr="005D4F82">
        <w:rPr>
          <w:b/>
          <w:i/>
        </w:rPr>
        <w:t xml:space="preserve"> und Gewalt</w:t>
      </w:r>
      <w:r w:rsidR="009F5EA3" w:rsidRPr="005D4F82">
        <w:rPr>
          <w:b/>
          <w:i/>
        </w:rPr>
        <w:t xml:space="preserve">: </w:t>
      </w:r>
      <w:r w:rsidR="009F5EA3" w:rsidRPr="005D4F82">
        <w:rPr>
          <w:i/>
        </w:rPr>
        <w:t xml:space="preserve">Einrichtungen können interne Strukturen schaffen und Richtlinien etablieren, </w:t>
      </w:r>
      <w:r w:rsidR="0044636A" w:rsidRPr="005D4F82">
        <w:rPr>
          <w:i/>
        </w:rPr>
        <w:t xml:space="preserve">um eine klare Haltung gegen sexualisierte Belästigung, Diskriminierung und Gewalt zu kommunizieren sowie Betroffene und </w:t>
      </w:r>
      <w:proofErr w:type="spellStart"/>
      <w:r w:rsidR="0044636A" w:rsidRPr="005D4F82">
        <w:rPr>
          <w:i/>
        </w:rPr>
        <w:t>Bystander</w:t>
      </w:r>
      <w:proofErr w:type="spellEnd"/>
      <w:r w:rsidR="0044636A" w:rsidRPr="005D4F82">
        <w:rPr>
          <w:i/>
        </w:rPr>
        <w:t xml:space="preserve"> zu unterstützen.</w:t>
      </w:r>
    </w:p>
    <w:p w:rsidR="005D4F82" w:rsidRPr="005D4F82" w:rsidRDefault="005D4F82" w:rsidP="005D4F82">
      <w:pPr>
        <w:pStyle w:val="Listenabsatz"/>
        <w:jc w:val="both"/>
        <w:rPr>
          <w:i/>
        </w:rPr>
      </w:pPr>
    </w:p>
    <w:p w:rsidR="005D4F82" w:rsidRPr="005D4F82" w:rsidRDefault="005D4F82" w:rsidP="005D4F82">
      <w:pPr>
        <w:pStyle w:val="Listenabsatz"/>
        <w:jc w:val="both"/>
      </w:pPr>
      <w:r w:rsidRPr="005D4F82">
        <w:t xml:space="preserve">Im November 2020 trat die neue </w:t>
      </w:r>
      <w:hyperlink r:id="rId17" w:history="1">
        <w:r w:rsidRPr="003B1F44">
          <w:rPr>
            <w:rStyle w:val="Hyperlink"/>
          </w:rPr>
          <w:t>Richtlinie</w:t>
        </w:r>
      </w:hyperlink>
      <w:r w:rsidRPr="005D4F82">
        <w:t xml:space="preserve"> der Freien Universität Berlin zum Umgang mit sexualisierter Belästigung, Disk</w:t>
      </w:r>
      <w:r>
        <w:t xml:space="preserve">riminierung und Gewalt in Kraft, die </w:t>
      </w:r>
      <w:r w:rsidR="005B0CA3">
        <w:t xml:space="preserve">von </w:t>
      </w:r>
      <w:r w:rsidR="005B0CA3" w:rsidRPr="005B0CA3">
        <w:t>der Arbeitsgruppe Gegen Sexualisierte Belästigung, Diskriminierung und Gewalt</w:t>
      </w:r>
      <w:r w:rsidR="005B0CA3">
        <w:t xml:space="preserve"> </w:t>
      </w:r>
      <w:r>
        <w:t>weiterentwickelt</w:t>
      </w:r>
      <w:r w:rsidR="005B0CA3">
        <w:t xml:space="preserve"> wurde und die Richtlinie aus dem Jahr 2015 ersetzte.</w:t>
      </w:r>
      <w:r w:rsidR="003B1F44">
        <w:t xml:space="preserve"> </w:t>
      </w:r>
      <w:r w:rsidR="00DE2C21">
        <w:t>Als Schritt zu mehr Sensibilisierung und Aufklärung auf diesem Themengebiet informiert d</w:t>
      </w:r>
      <w:r w:rsidR="005B0CA3">
        <w:t>ie FU-Webs</w:t>
      </w:r>
      <w:r w:rsidR="003B1F44">
        <w:t>eite „</w:t>
      </w:r>
      <w:hyperlink r:id="rId18" w:history="1">
        <w:r w:rsidR="003B1F44" w:rsidRPr="005E7D65">
          <w:rPr>
            <w:rStyle w:val="Hyperlink"/>
          </w:rPr>
          <w:t>Nein heißt nein</w:t>
        </w:r>
      </w:hyperlink>
      <w:r w:rsidR="003B1F44">
        <w:t>“</w:t>
      </w:r>
      <w:r w:rsidR="005B0CA3">
        <w:t xml:space="preserve"> über </w:t>
      </w:r>
      <w:r w:rsidR="003B1F44">
        <w:t>Anlauf</w:t>
      </w:r>
      <w:r w:rsidR="005B0CA3">
        <w:t>- und Beratungsstellen,</w:t>
      </w:r>
      <w:r w:rsidR="003B1F44">
        <w:t xml:space="preserve"> </w:t>
      </w:r>
      <w:r w:rsidR="00170C1F">
        <w:t xml:space="preserve">über </w:t>
      </w:r>
      <w:r w:rsidR="005B0CA3">
        <w:t>das Verhalten in Notsituationen</w:t>
      </w:r>
      <w:r w:rsidR="00F3088A">
        <w:t xml:space="preserve"> und über </w:t>
      </w:r>
      <w:r w:rsidR="005B0CA3">
        <w:t>Präventionsmaßnahmen</w:t>
      </w:r>
      <w:r w:rsidR="00F3088A">
        <w:t>.</w:t>
      </w:r>
    </w:p>
    <w:sectPr w:rsidR="005D4F82" w:rsidRPr="005D4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255"/>
    <w:multiLevelType w:val="hybridMultilevel"/>
    <w:tmpl w:val="355218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517EE"/>
    <w:multiLevelType w:val="hybridMultilevel"/>
    <w:tmpl w:val="799E35F4"/>
    <w:lvl w:ilvl="0" w:tplc="5D2CBA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80"/>
    <w:rsid w:val="00002BD7"/>
    <w:rsid w:val="00004E2E"/>
    <w:rsid w:val="00004EE6"/>
    <w:rsid w:val="000052D2"/>
    <w:rsid w:val="000129CB"/>
    <w:rsid w:val="0001669B"/>
    <w:rsid w:val="000211E0"/>
    <w:rsid w:val="000219BD"/>
    <w:rsid w:val="00021A65"/>
    <w:rsid w:val="0003766A"/>
    <w:rsid w:val="00044CA0"/>
    <w:rsid w:val="00046C37"/>
    <w:rsid w:val="0005035A"/>
    <w:rsid w:val="0005185E"/>
    <w:rsid w:val="00057C5E"/>
    <w:rsid w:val="000612A2"/>
    <w:rsid w:val="000615BD"/>
    <w:rsid w:val="000651E9"/>
    <w:rsid w:val="00070921"/>
    <w:rsid w:val="00073CBF"/>
    <w:rsid w:val="00080BF5"/>
    <w:rsid w:val="00083437"/>
    <w:rsid w:val="00086C92"/>
    <w:rsid w:val="0009026C"/>
    <w:rsid w:val="000A30A1"/>
    <w:rsid w:val="000A562E"/>
    <w:rsid w:val="000A63DC"/>
    <w:rsid w:val="000B26BD"/>
    <w:rsid w:val="000B41F5"/>
    <w:rsid w:val="000B46B4"/>
    <w:rsid w:val="000B6CB9"/>
    <w:rsid w:val="000C1952"/>
    <w:rsid w:val="000C2FB5"/>
    <w:rsid w:val="000C3A0E"/>
    <w:rsid w:val="000D37F5"/>
    <w:rsid w:val="000D6BA3"/>
    <w:rsid w:val="000E71DF"/>
    <w:rsid w:val="001026BB"/>
    <w:rsid w:val="00104F92"/>
    <w:rsid w:val="00115E30"/>
    <w:rsid w:val="00117920"/>
    <w:rsid w:val="0012560A"/>
    <w:rsid w:val="00136A0D"/>
    <w:rsid w:val="001375D2"/>
    <w:rsid w:val="00145440"/>
    <w:rsid w:val="00146F16"/>
    <w:rsid w:val="00157279"/>
    <w:rsid w:val="00162C22"/>
    <w:rsid w:val="00166E0D"/>
    <w:rsid w:val="00170C1F"/>
    <w:rsid w:val="00171980"/>
    <w:rsid w:val="00172C56"/>
    <w:rsid w:val="00180382"/>
    <w:rsid w:val="001804BE"/>
    <w:rsid w:val="001930A6"/>
    <w:rsid w:val="001A3136"/>
    <w:rsid w:val="001A55BA"/>
    <w:rsid w:val="001D5C79"/>
    <w:rsid w:val="001E657C"/>
    <w:rsid w:val="00205FFC"/>
    <w:rsid w:val="0020683B"/>
    <w:rsid w:val="00207039"/>
    <w:rsid w:val="00207A32"/>
    <w:rsid w:val="00210EAE"/>
    <w:rsid w:val="00212C93"/>
    <w:rsid w:val="00225C82"/>
    <w:rsid w:val="00230625"/>
    <w:rsid w:val="002366BB"/>
    <w:rsid w:val="00240956"/>
    <w:rsid w:val="0025598C"/>
    <w:rsid w:val="00260356"/>
    <w:rsid w:val="00264259"/>
    <w:rsid w:val="00267F4A"/>
    <w:rsid w:val="0027145B"/>
    <w:rsid w:val="0027595F"/>
    <w:rsid w:val="002802B7"/>
    <w:rsid w:val="00284545"/>
    <w:rsid w:val="00285B89"/>
    <w:rsid w:val="002873AA"/>
    <w:rsid w:val="00295CAF"/>
    <w:rsid w:val="002A079E"/>
    <w:rsid w:val="002A3735"/>
    <w:rsid w:val="002A76BA"/>
    <w:rsid w:val="002B18C0"/>
    <w:rsid w:val="002C3443"/>
    <w:rsid w:val="002C7F69"/>
    <w:rsid w:val="002D523D"/>
    <w:rsid w:val="002D6C04"/>
    <w:rsid w:val="002E1AEB"/>
    <w:rsid w:val="002E2856"/>
    <w:rsid w:val="002E2ED9"/>
    <w:rsid w:val="002E7B5B"/>
    <w:rsid w:val="002F79A8"/>
    <w:rsid w:val="00305D52"/>
    <w:rsid w:val="00306244"/>
    <w:rsid w:val="003227DE"/>
    <w:rsid w:val="00322AC0"/>
    <w:rsid w:val="0033463F"/>
    <w:rsid w:val="0033536D"/>
    <w:rsid w:val="00337C9C"/>
    <w:rsid w:val="00340E32"/>
    <w:rsid w:val="00341309"/>
    <w:rsid w:val="0034165E"/>
    <w:rsid w:val="00343940"/>
    <w:rsid w:val="003459FD"/>
    <w:rsid w:val="00346DA8"/>
    <w:rsid w:val="00361899"/>
    <w:rsid w:val="003646D5"/>
    <w:rsid w:val="00365667"/>
    <w:rsid w:val="00365C49"/>
    <w:rsid w:val="00370670"/>
    <w:rsid w:val="003902EA"/>
    <w:rsid w:val="00394895"/>
    <w:rsid w:val="0039573B"/>
    <w:rsid w:val="003A1AF5"/>
    <w:rsid w:val="003A2F49"/>
    <w:rsid w:val="003A6BCF"/>
    <w:rsid w:val="003B1119"/>
    <w:rsid w:val="003B1F44"/>
    <w:rsid w:val="003D07DB"/>
    <w:rsid w:val="003D2CBC"/>
    <w:rsid w:val="003D368A"/>
    <w:rsid w:val="003D45A2"/>
    <w:rsid w:val="003D4DBA"/>
    <w:rsid w:val="003E058B"/>
    <w:rsid w:val="003E39BF"/>
    <w:rsid w:val="003E3ABB"/>
    <w:rsid w:val="0040248D"/>
    <w:rsid w:val="0041009D"/>
    <w:rsid w:val="00414DC7"/>
    <w:rsid w:val="0042138B"/>
    <w:rsid w:val="004239A4"/>
    <w:rsid w:val="004240F8"/>
    <w:rsid w:val="00431560"/>
    <w:rsid w:val="00441589"/>
    <w:rsid w:val="00444CC8"/>
    <w:rsid w:val="0044636A"/>
    <w:rsid w:val="00451072"/>
    <w:rsid w:val="004608D9"/>
    <w:rsid w:val="00467E8C"/>
    <w:rsid w:val="0047224E"/>
    <w:rsid w:val="00475BCF"/>
    <w:rsid w:val="004806A8"/>
    <w:rsid w:val="00483765"/>
    <w:rsid w:val="00486169"/>
    <w:rsid w:val="004919A2"/>
    <w:rsid w:val="004962D5"/>
    <w:rsid w:val="00497D83"/>
    <w:rsid w:val="004B655C"/>
    <w:rsid w:val="004B779E"/>
    <w:rsid w:val="004C3CBC"/>
    <w:rsid w:val="004D4EB4"/>
    <w:rsid w:val="004D78B4"/>
    <w:rsid w:val="004E0EDF"/>
    <w:rsid w:val="004E7FDC"/>
    <w:rsid w:val="004F18CB"/>
    <w:rsid w:val="00501F68"/>
    <w:rsid w:val="00505C53"/>
    <w:rsid w:val="00513657"/>
    <w:rsid w:val="00513D23"/>
    <w:rsid w:val="00516A1E"/>
    <w:rsid w:val="00531A85"/>
    <w:rsid w:val="0053250B"/>
    <w:rsid w:val="00534029"/>
    <w:rsid w:val="00536826"/>
    <w:rsid w:val="00537018"/>
    <w:rsid w:val="00543196"/>
    <w:rsid w:val="005452E7"/>
    <w:rsid w:val="00545858"/>
    <w:rsid w:val="00545C30"/>
    <w:rsid w:val="00545C63"/>
    <w:rsid w:val="00550A4F"/>
    <w:rsid w:val="00553E32"/>
    <w:rsid w:val="0056202B"/>
    <w:rsid w:val="00562AE9"/>
    <w:rsid w:val="00566881"/>
    <w:rsid w:val="00566C80"/>
    <w:rsid w:val="00567DA6"/>
    <w:rsid w:val="00572962"/>
    <w:rsid w:val="00577AA2"/>
    <w:rsid w:val="005808F7"/>
    <w:rsid w:val="00580F6A"/>
    <w:rsid w:val="0058445E"/>
    <w:rsid w:val="00590E25"/>
    <w:rsid w:val="005959B9"/>
    <w:rsid w:val="005A4255"/>
    <w:rsid w:val="005A6233"/>
    <w:rsid w:val="005B0CA3"/>
    <w:rsid w:val="005B118D"/>
    <w:rsid w:val="005B5CA9"/>
    <w:rsid w:val="005B7A2B"/>
    <w:rsid w:val="005C0933"/>
    <w:rsid w:val="005C250B"/>
    <w:rsid w:val="005C4129"/>
    <w:rsid w:val="005C443D"/>
    <w:rsid w:val="005C5A37"/>
    <w:rsid w:val="005C6EA7"/>
    <w:rsid w:val="005D1533"/>
    <w:rsid w:val="005D395E"/>
    <w:rsid w:val="005D4B98"/>
    <w:rsid w:val="005D4F82"/>
    <w:rsid w:val="005E0522"/>
    <w:rsid w:val="005E070A"/>
    <w:rsid w:val="005E1CCA"/>
    <w:rsid w:val="005E3DDA"/>
    <w:rsid w:val="005E421B"/>
    <w:rsid w:val="005E584A"/>
    <w:rsid w:val="005E65AE"/>
    <w:rsid w:val="005E7BC4"/>
    <w:rsid w:val="005E7D65"/>
    <w:rsid w:val="005F3CC0"/>
    <w:rsid w:val="005F491B"/>
    <w:rsid w:val="005F6A9E"/>
    <w:rsid w:val="00600D91"/>
    <w:rsid w:val="00611549"/>
    <w:rsid w:val="006342C7"/>
    <w:rsid w:val="00637986"/>
    <w:rsid w:val="0064217D"/>
    <w:rsid w:val="006545E7"/>
    <w:rsid w:val="00654621"/>
    <w:rsid w:val="00657C81"/>
    <w:rsid w:val="00664F45"/>
    <w:rsid w:val="006655EF"/>
    <w:rsid w:val="00665DA7"/>
    <w:rsid w:val="006774F0"/>
    <w:rsid w:val="00683E06"/>
    <w:rsid w:val="0069318C"/>
    <w:rsid w:val="00693CDB"/>
    <w:rsid w:val="00696FC4"/>
    <w:rsid w:val="006A24A2"/>
    <w:rsid w:val="006A6F18"/>
    <w:rsid w:val="006B0D35"/>
    <w:rsid w:val="006B3716"/>
    <w:rsid w:val="006B6462"/>
    <w:rsid w:val="006C5EFE"/>
    <w:rsid w:val="006D3C93"/>
    <w:rsid w:val="006D78DE"/>
    <w:rsid w:val="006D7BB4"/>
    <w:rsid w:val="006F0785"/>
    <w:rsid w:val="006F3FFA"/>
    <w:rsid w:val="006F55FE"/>
    <w:rsid w:val="007026CC"/>
    <w:rsid w:val="00705FA0"/>
    <w:rsid w:val="00713F24"/>
    <w:rsid w:val="007169C8"/>
    <w:rsid w:val="00720B37"/>
    <w:rsid w:val="00726808"/>
    <w:rsid w:val="0072682D"/>
    <w:rsid w:val="00727012"/>
    <w:rsid w:val="007323AD"/>
    <w:rsid w:val="00733354"/>
    <w:rsid w:val="00736C52"/>
    <w:rsid w:val="00741011"/>
    <w:rsid w:val="007426CA"/>
    <w:rsid w:val="007522C6"/>
    <w:rsid w:val="00756AAE"/>
    <w:rsid w:val="00761991"/>
    <w:rsid w:val="00763906"/>
    <w:rsid w:val="0077485A"/>
    <w:rsid w:val="00777200"/>
    <w:rsid w:val="00784E02"/>
    <w:rsid w:val="00790514"/>
    <w:rsid w:val="00791C02"/>
    <w:rsid w:val="007939A0"/>
    <w:rsid w:val="00793DBF"/>
    <w:rsid w:val="007B3F5C"/>
    <w:rsid w:val="007B4622"/>
    <w:rsid w:val="007B7A2C"/>
    <w:rsid w:val="007C243C"/>
    <w:rsid w:val="007D320F"/>
    <w:rsid w:val="007D593D"/>
    <w:rsid w:val="007D62D7"/>
    <w:rsid w:val="007D75EB"/>
    <w:rsid w:val="007F4284"/>
    <w:rsid w:val="007F7F8A"/>
    <w:rsid w:val="00801CC2"/>
    <w:rsid w:val="0081196D"/>
    <w:rsid w:val="00823AC9"/>
    <w:rsid w:val="00823C4B"/>
    <w:rsid w:val="00824697"/>
    <w:rsid w:val="00826F8F"/>
    <w:rsid w:val="008322B0"/>
    <w:rsid w:val="00833C9A"/>
    <w:rsid w:val="00833F2B"/>
    <w:rsid w:val="00836B1E"/>
    <w:rsid w:val="00841DFC"/>
    <w:rsid w:val="00844B10"/>
    <w:rsid w:val="00850AEB"/>
    <w:rsid w:val="00854E85"/>
    <w:rsid w:val="008555C4"/>
    <w:rsid w:val="00857989"/>
    <w:rsid w:val="008601D7"/>
    <w:rsid w:val="00862300"/>
    <w:rsid w:val="00876599"/>
    <w:rsid w:val="00877FA4"/>
    <w:rsid w:val="00881B1A"/>
    <w:rsid w:val="00883F83"/>
    <w:rsid w:val="008866B5"/>
    <w:rsid w:val="00886DB5"/>
    <w:rsid w:val="008929E5"/>
    <w:rsid w:val="00896EF6"/>
    <w:rsid w:val="008B360A"/>
    <w:rsid w:val="008B573A"/>
    <w:rsid w:val="008B5FE9"/>
    <w:rsid w:val="008B77B8"/>
    <w:rsid w:val="008C1B82"/>
    <w:rsid w:val="008C5397"/>
    <w:rsid w:val="008D36C3"/>
    <w:rsid w:val="008F5DAD"/>
    <w:rsid w:val="009013F2"/>
    <w:rsid w:val="009053B4"/>
    <w:rsid w:val="00905E27"/>
    <w:rsid w:val="009069CB"/>
    <w:rsid w:val="00911F99"/>
    <w:rsid w:val="009128AE"/>
    <w:rsid w:val="00912A11"/>
    <w:rsid w:val="009151CA"/>
    <w:rsid w:val="00916722"/>
    <w:rsid w:val="00922900"/>
    <w:rsid w:val="0092358B"/>
    <w:rsid w:val="0093065D"/>
    <w:rsid w:val="00932DC3"/>
    <w:rsid w:val="00932DED"/>
    <w:rsid w:val="00936CE8"/>
    <w:rsid w:val="009371D6"/>
    <w:rsid w:val="00947361"/>
    <w:rsid w:val="00950266"/>
    <w:rsid w:val="0096188B"/>
    <w:rsid w:val="009660D7"/>
    <w:rsid w:val="00985281"/>
    <w:rsid w:val="009909E9"/>
    <w:rsid w:val="0099321E"/>
    <w:rsid w:val="009A0071"/>
    <w:rsid w:val="009A60C7"/>
    <w:rsid w:val="009A701E"/>
    <w:rsid w:val="009B29EF"/>
    <w:rsid w:val="009C4345"/>
    <w:rsid w:val="009E16ED"/>
    <w:rsid w:val="009E1C76"/>
    <w:rsid w:val="009E7AD2"/>
    <w:rsid w:val="009E7BAE"/>
    <w:rsid w:val="009F5EA3"/>
    <w:rsid w:val="009F67AB"/>
    <w:rsid w:val="009F6A28"/>
    <w:rsid w:val="00A001DC"/>
    <w:rsid w:val="00A03D8E"/>
    <w:rsid w:val="00A134A4"/>
    <w:rsid w:val="00A139F7"/>
    <w:rsid w:val="00A13FF6"/>
    <w:rsid w:val="00A16CAA"/>
    <w:rsid w:val="00A200E6"/>
    <w:rsid w:val="00A25A76"/>
    <w:rsid w:val="00A340DA"/>
    <w:rsid w:val="00A42C62"/>
    <w:rsid w:val="00A44A01"/>
    <w:rsid w:val="00A566B7"/>
    <w:rsid w:val="00A60467"/>
    <w:rsid w:val="00A61A54"/>
    <w:rsid w:val="00A628A6"/>
    <w:rsid w:val="00A67B15"/>
    <w:rsid w:val="00A72304"/>
    <w:rsid w:val="00A74070"/>
    <w:rsid w:val="00A749E6"/>
    <w:rsid w:val="00A873F1"/>
    <w:rsid w:val="00A87C5B"/>
    <w:rsid w:val="00A924EC"/>
    <w:rsid w:val="00A95611"/>
    <w:rsid w:val="00A961ED"/>
    <w:rsid w:val="00AA7D30"/>
    <w:rsid w:val="00AB1D79"/>
    <w:rsid w:val="00AB4A6A"/>
    <w:rsid w:val="00AC1F56"/>
    <w:rsid w:val="00AC563B"/>
    <w:rsid w:val="00AC5DE9"/>
    <w:rsid w:val="00AD1B76"/>
    <w:rsid w:val="00AD4D11"/>
    <w:rsid w:val="00AD529C"/>
    <w:rsid w:val="00AD68B3"/>
    <w:rsid w:val="00AE0350"/>
    <w:rsid w:val="00AE0F39"/>
    <w:rsid w:val="00AE1D81"/>
    <w:rsid w:val="00AE3709"/>
    <w:rsid w:val="00AF0B7D"/>
    <w:rsid w:val="00AF50B1"/>
    <w:rsid w:val="00AF56B2"/>
    <w:rsid w:val="00AF672C"/>
    <w:rsid w:val="00B01CFA"/>
    <w:rsid w:val="00B1095A"/>
    <w:rsid w:val="00B1637A"/>
    <w:rsid w:val="00B27015"/>
    <w:rsid w:val="00B31B9D"/>
    <w:rsid w:val="00B334AB"/>
    <w:rsid w:val="00B41D1D"/>
    <w:rsid w:val="00B42935"/>
    <w:rsid w:val="00B47A17"/>
    <w:rsid w:val="00B5222D"/>
    <w:rsid w:val="00B52F0E"/>
    <w:rsid w:val="00B53098"/>
    <w:rsid w:val="00B5325E"/>
    <w:rsid w:val="00B5469A"/>
    <w:rsid w:val="00B553B0"/>
    <w:rsid w:val="00B5623C"/>
    <w:rsid w:val="00B6308C"/>
    <w:rsid w:val="00B66374"/>
    <w:rsid w:val="00B6676B"/>
    <w:rsid w:val="00B746EC"/>
    <w:rsid w:val="00B84D6A"/>
    <w:rsid w:val="00B91BBC"/>
    <w:rsid w:val="00B93123"/>
    <w:rsid w:val="00B97B17"/>
    <w:rsid w:val="00BA1ED2"/>
    <w:rsid w:val="00BA4A4E"/>
    <w:rsid w:val="00BB2556"/>
    <w:rsid w:val="00BB615C"/>
    <w:rsid w:val="00BC1EA9"/>
    <w:rsid w:val="00BC5CE8"/>
    <w:rsid w:val="00BC7DBE"/>
    <w:rsid w:val="00BD5A38"/>
    <w:rsid w:val="00BD67DC"/>
    <w:rsid w:val="00BD699D"/>
    <w:rsid w:val="00BE2FFD"/>
    <w:rsid w:val="00BE51DF"/>
    <w:rsid w:val="00BF1792"/>
    <w:rsid w:val="00BF1B59"/>
    <w:rsid w:val="00BF6224"/>
    <w:rsid w:val="00BF74BE"/>
    <w:rsid w:val="00C065CA"/>
    <w:rsid w:val="00C065F2"/>
    <w:rsid w:val="00C06E07"/>
    <w:rsid w:val="00C12FA6"/>
    <w:rsid w:val="00C151CB"/>
    <w:rsid w:val="00C15B1C"/>
    <w:rsid w:val="00C23C4E"/>
    <w:rsid w:val="00C32255"/>
    <w:rsid w:val="00C3368B"/>
    <w:rsid w:val="00C34DD0"/>
    <w:rsid w:val="00C35D85"/>
    <w:rsid w:val="00C412F2"/>
    <w:rsid w:val="00C41E14"/>
    <w:rsid w:val="00C41F83"/>
    <w:rsid w:val="00C42328"/>
    <w:rsid w:val="00C42461"/>
    <w:rsid w:val="00C45AD8"/>
    <w:rsid w:val="00C525FD"/>
    <w:rsid w:val="00C55DE7"/>
    <w:rsid w:val="00C6075B"/>
    <w:rsid w:val="00C61040"/>
    <w:rsid w:val="00C61042"/>
    <w:rsid w:val="00C61263"/>
    <w:rsid w:val="00C7385B"/>
    <w:rsid w:val="00C7751F"/>
    <w:rsid w:val="00C83141"/>
    <w:rsid w:val="00C9502B"/>
    <w:rsid w:val="00C960D2"/>
    <w:rsid w:val="00C97757"/>
    <w:rsid w:val="00CB29AE"/>
    <w:rsid w:val="00CB4286"/>
    <w:rsid w:val="00CB4A04"/>
    <w:rsid w:val="00CB64BC"/>
    <w:rsid w:val="00CC3C89"/>
    <w:rsid w:val="00CC4245"/>
    <w:rsid w:val="00CC4ECD"/>
    <w:rsid w:val="00CC56AC"/>
    <w:rsid w:val="00CC6ABC"/>
    <w:rsid w:val="00CD4BBE"/>
    <w:rsid w:val="00CE0C63"/>
    <w:rsid w:val="00CE1446"/>
    <w:rsid w:val="00CE2AB3"/>
    <w:rsid w:val="00CE2C13"/>
    <w:rsid w:val="00CE45C5"/>
    <w:rsid w:val="00CE4FD2"/>
    <w:rsid w:val="00CE4FD8"/>
    <w:rsid w:val="00CF0AC1"/>
    <w:rsid w:val="00CF1A7E"/>
    <w:rsid w:val="00CF5F11"/>
    <w:rsid w:val="00D04292"/>
    <w:rsid w:val="00D04D96"/>
    <w:rsid w:val="00D079BB"/>
    <w:rsid w:val="00D16CC1"/>
    <w:rsid w:val="00D17A54"/>
    <w:rsid w:val="00D214D5"/>
    <w:rsid w:val="00D2735D"/>
    <w:rsid w:val="00D3123C"/>
    <w:rsid w:val="00D36154"/>
    <w:rsid w:val="00D36362"/>
    <w:rsid w:val="00D379F5"/>
    <w:rsid w:val="00D40325"/>
    <w:rsid w:val="00D41798"/>
    <w:rsid w:val="00D42EC8"/>
    <w:rsid w:val="00D522F8"/>
    <w:rsid w:val="00D52974"/>
    <w:rsid w:val="00D52C2A"/>
    <w:rsid w:val="00D53345"/>
    <w:rsid w:val="00D5514D"/>
    <w:rsid w:val="00D55274"/>
    <w:rsid w:val="00D600E2"/>
    <w:rsid w:val="00D62C2D"/>
    <w:rsid w:val="00D634F9"/>
    <w:rsid w:val="00D7147E"/>
    <w:rsid w:val="00D720E9"/>
    <w:rsid w:val="00D921B0"/>
    <w:rsid w:val="00D95488"/>
    <w:rsid w:val="00DA1A4E"/>
    <w:rsid w:val="00DA1B80"/>
    <w:rsid w:val="00DA1C6B"/>
    <w:rsid w:val="00DA7F2C"/>
    <w:rsid w:val="00DC25ED"/>
    <w:rsid w:val="00DC41F0"/>
    <w:rsid w:val="00DC7608"/>
    <w:rsid w:val="00DD39F3"/>
    <w:rsid w:val="00DD4EE6"/>
    <w:rsid w:val="00DE296C"/>
    <w:rsid w:val="00DE2C21"/>
    <w:rsid w:val="00DF0328"/>
    <w:rsid w:val="00DF2A6C"/>
    <w:rsid w:val="00DF3226"/>
    <w:rsid w:val="00DF4392"/>
    <w:rsid w:val="00E07366"/>
    <w:rsid w:val="00E14762"/>
    <w:rsid w:val="00E1770E"/>
    <w:rsid w:val="00E20D6E"/>
    <w:rsid w:val="00E21BFB"/>
    <w:rsid w:val="00E22E29"/>
    <w:rsid w:val="00E2317E"/>
    <w:rsid w:val="00E25ED5"/>
    <w:rsid w:val="00E361C2"/>
    <w:rsid w:val="00E378F6"/>
    <w:rsid w:val="00E46B6B"/>
    <w:rsid w:val="00E54A99"/>
    <w:rsid w:val="00E550E0"/>
    <w:rsid w:val="00E56F58"/>
    <w:rsid w:val="00E634DE"/>
    <w:rsid w:val="00E66D9F"/>
    <w:rsid w:val="00E67148"/>
    <w:rsid w:val="00E7406C"/>
    <w:rsid w:val="00E82662"/>
    <w:rsid w:val="00E85DE9"/>
    <w:rsid w:val="00E901F5"/>
    <w:rsid w:val="00E91447"/>
    <w:rsid w:val="00E935D0"/>
    <w:rsid w:val="00E96B15"/>
    <w:rsid w:val="00EA18C9"/>
    <w:rsid w:val="00EA2F5E"/>
    <w:rsid w:val="00EB067F"/>
    <w:rsid w:val="00EB2978"/>
    <w:rsid w:val="00EB42C8"/>
    <w:rsid w:val="00EB4947"/>
    <w:rsid w:val="00EB78DD"/>
    <w:rsid w:val="00EC0028"/>
    <w:rsid w:val="00EC7561"/>
    <w:rsid w:val="00ED1BF2"/>
    <w:rsid w:val="00EE3934"/>
    <w:rsid w:val="00EE5505"/>
    <w:rsid w:val="00EF7BB8"/>
    <w:rsid w:val="00F01122"/>
    <w:rsid w:val="00F011E4"/>
    <w:rsid w:val="00F017C0"/>
    <w:rsid w:val="00F07E8F"/>
    <w:rsid w:val="00F157AC"/>
    <w:rsid w:val="00F3088A"/>
    <w:rsid w:val="00F3181B"/>
    <w:rsid w:val="00F331DB"/>
    <w:rsid w:val="00F345A9"/>
    <w:rsid w:val="00F43D13"/>
    <w:rsid w:val="00F527B5"/>
    <w:rsid w:val="00F528D5"/>
    <w:rsid w:val="00F53227"/>
    <w:rsid w:val="00F565DF"/>
    <w:rsid w:val="00F57613"/>
    <w:rsid w:val="00F6065E"/>
    <w:rsid w:val="00F6519E"/>
    <w:rsid w:val="00F6522D"/>
    <w:rsid w:val="00F70E49"/>
    <w:rsid w:val="00F71A71"/>
    <w:rsid w:val="00F71A89"/>
    <w:rsid w:val="00F73126"/>
    <w:rsid w:val="00F87328"/>
    <w:rsid w:val="00F87D38"/>
    <w:rsid w:val="00F9167B"/>
    <w:rsid w:val="00F93156"/>
    <w:rsid w:val="00F96D74"/>
    <w:rsid w:val="00FB05B1"/>
    <w:rsid w:val="00FB0CB3"/>
    <w:rsid w:val="00FB40AA"/>
    <w:rsid w:val="00FC1DC0"/>
    <w:rsid w:val="00FC23B0"/>
    <w:rsid w:val="00FC2A74"/>
    <w:rsid w:val="00FC3880"/>
    <w:rsid w:val="00FC4B51"/>
    <w:rsid w:val="00FC67E1"/>
    <w:rsid w:val="00FC6B02"/>
    <w:rsid w:val="00FD54C8"/>
    <w:rsid w:val="00FD65A6"/>
    <w:rsid w:val="00FE1741"/>
    <w:rsid w:val="00FE5EA1"/>
    <w:rsid w:val="00FE6D6F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1316"/>
  <w15:chartTrackingRefBased/>
  <w15:docId w15:val="{9282F08B-0F1D-408D-802A-0BEE583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79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3C4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52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4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-berlin.de/sites/frauenbeauftragte/index.html" TargetMode="External"/><Relationship Id="rId13" Type="http://schemas.openxmlformats.org/officeDocument/2006/relationships/hyperlink" Target="https://www.fu-berlin.de/sites/frauenbeauftragte/angebote/index.html" TargetMode="External"/><Relationship Id="rId18" Type="http://schemas.openxmlformats.org/officeDocument/2006/relationships/hyperlink" Target="https://www.fu-berlin.de/sites/nein-heisst-nei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-berlin.de/einrichtungen/organe/praesidium/vp1/index.html" TargetMode="External"/><Relationship Id="rId12" Type="http://schemas.openxmlformats.org/officeDocument/2006/relationships/hyperlink" Target="https://www.fu-berlin.de/sites/diversity/ressourcen/daten/index.html" TargetMode="External"/><Relationship Id="rId17" Type="http://schemas.openxmlformats.org/officeDocument/2006/relationships/hyperlink" Target="https://www.fu-berlin.de/service/zuvdocs/amtsblatt/2020/ab41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vbz.fu-berlin.de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u-berlin.de/universitaet/profil/diversity/diversitykonzept_fu_2021-23.pdf" TargetMode="External"/><Relationship Id="rId11" Type="http://schemas.openxmlformats.org/officeDocument/2006/relationships/hyperlink" Target="https://www.fu-berlin.de/einrichtungen/organe/gremien-kommissionen/kfn/index.html" TargetMode="External"/><Relationship Id="rId5" Type="http://schemas.openxmlformats.org/officeDocument/2006/relationships/hyperlink" Target="https://www.fu-berlin.de/universitaet/media/gleichstellungskonzept-2021.pdf" TargetMode="External"/><Relationship Id="rId15" Type="http://schemas.openxmlformats.org/officeDocument/2006/relationships/hyperlink" Target="https://www.genderdiversitylehre.fu-berlin.de/toolbox/index.html" TargetMode="External"/><Relationship Id="rId10" Type="http://schemas.openxmlformats.org/officeDocument/2006/relationships/hyperlink" Target="https://www.fu-berlin.de/sites/spb/gender_co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u-berlin.de/sites/frauenbeauftragte/ueber-uns/df/index.html" TargetMode="External"/><Relationship Id="rId14" Type="http://schemas.openxmlformats.org/officeDocument/2006/relationships/hyperlink" Target="https://ssl2.cms.fu-berlin.de/fu-berlin/sites/weiterbildung/PM_weiterbildungsprogramm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ZEDAT</dc:creator>
  <cp:keywords/>
  <dc:description/>
  <cp:lastModifiedBy>Abakumovskikh, Victoria</cp:lastModifiedBy>
  <cp:revision>10</cp:revision>
  <dcterms:created xsi:type="dcterms:W3CDTF">2023-01-17T14:33:00Z</dcterms:created>
  <dcterms:modified xsi:type="dcterms:W3CDTF">2023-04-19T10:50:00Z</dcterms:modified>
</cp:coreProperties>
</file>